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"/>
        <w:gridCol w:w="1494"/>
        <w:gridCol w:w="78"/>
        <w:gridCol w:w="1362"/>
        <w:gridCol w:w="1020"/>
        <w:gridCol w:w="990"/>
        <w:gridCol w:w="480"/>
        <w:gridCol w:w="1065"/>
        <w:gridCol w:w="778"/>
        <w:gridCol w:w="489"/>
        <w:gridCol w:w="1268"/>
      </w:tblGrid>
      <w:tr w:rsidR="00156C6C" w14:paraId="10E23795" w14:textId="77777777">
        <w:trPr>
          <w:cantSplit/>
          <w:trHeight w:val="440"/>
        </w:trPr>
        <w:tc>
          <w:tcPr>
            <w:tcW w:w="6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3D6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14:paraId="201E4EC9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  <w:p w14:paraId="4E676007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14:paraId="36498DA0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62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B53" w14:textId="6EFDB700" w:rsidR="00156C6C" w:rsidRDefault="008A7E60">
            <w:pPr>
              <w:jc w:val="left"/>
              <w:rPr>
                <w:rFonts w:eastAsia="仿宋_GB2312"/>
                <w:sz w:val="24"/>
              </w:rPr>
            </w:pPr>
            <w:r w:rsidRPr="008A7E60">
              <w:rPr>
                <w:rFonts w:eastAsia="仿宋_GB2312" w:hint="eastAsia"/>
                <w:sz w:val="24"/>
              </w:rPr>
              <w:t>建德市恒力电器有限公司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D5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企业类型</w:t>
            </w: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EE5A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私企</w:t>
            </w:r>
          </w:p>
        </w:tc>
      </w:tr>
      <w:tr w:rsidR="00156C6C" w14:paraId="3A8AC458" w14:textId="77777777">
        <w:trPr>
          <w:cantSplit/>
          <w:trHeight w:val="458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412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C2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营业执照号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77EF" w14:textId="03675D72" w:rsidR="00156C6C" w:rsidRDefault="008A7E60">
            <w:pPr>
              <w:jc w:val="center"/>
              <w:rPr>
                <w:rFonts w:eastAsia="仿宋_GB2312"/>
                <w:sz w:val="24"/>
              </w:rPr>
            </w:pPr>
            <w:r w:rsidRPr="008A7E60">
              <w:rPr>
                <w:rFonts w:eastAsia="仿宋_GB2312"/>
                <w:sz w:val="24"/>
              </w:rPr>
              <w:t>91330182665229846B</w:t>
            </w:r>
          </w:p>
        </w:tc>
      </w:tr>
      <w:tr w:rsidR="00156C6C" w14:paraId="577701EF" w14:textId="77777777">
        <w:trPr>
          <w:cantSplit/>
          <w:trHeight w:val="479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DA4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FE3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公司地址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C3F" w14:textId="78BFD6A6" w:rsidR="002C0477" w:rsidRDefault="008A7E60" w:rsidP="002C0477">
            <w:pPr>
              <w:jc w:val="center"/>
              <w:rPr>
                <w:rFonts w:eastAsia="仿宋_GB2312"/>
                <w:sz w:val="24"/>
              </w:rPr>
            </w:pPr>
            <w:r w:rsidRPr="008A7E60">
              <w:rPr>
                <w:rFonts w:eastAsia="仿宋_GB2312" w:hint="eastAsia"/>
                <w:sz w:val="24"/>
              </w:rPr>
              <w:t>建德市梅城镇城南工业功能区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575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注册资金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63105" w14:textId="51F72DB5" w:rsidR="00156C6C" w:rsidRPr="0054243C" w:rsidRDefault="008A7E60" w:rsidP="002C0477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 w:rsidRPr="008A7E60">
              <w:rPr>
                <w:rFonts w:eastAsia="仿宋_GB2312" w:hint="eastAsia"/>
                <w:sz w:val="24"/>
              </w:rPr>
              <w:t>2857</w:t>
            </w:r>
            <w:r w:rsidR="006954A2" w:rsidRPr="0054243C">
              <w:rPr>
                <w:rFonts w:eastAsia="仿宋_GB2312"/>
                <w:sz w:val="24"/>
              </w:rPr>
              <w:t>万元人民币</w:t>
            </w:r>
          </w:p>
        </w:tc>
      </w:tr>
      <w:tr w:rsidR="00156C6C" w14:paraId="0B2FF2E5" w14:textId="77777777">
        <w:trPr>
          <w:cantSplit/>
          <w:trHeight w:val="429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E67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69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3BC5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</w:t>
            </w:r>
          </w:p>
        </w:tc>
      </w:tr>
      <w:tr w:rsidR="00156C6C" w14:paraId="777186A7" w14:textId="77777777">
        <w:trPr>
          <w:cantSplit/>
          <w:trHeight w:val="492"/>
        </w:trPr>
        <w:tc>
          <w:tcPr>
            <w:tcW w:w="69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EFD" w14:textId="77777777" w:rsidR="00156C6C" w:rsidRDefault="00156C6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D6C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联系人手机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2CB25" w14:textId="77777777" w:rsidR="00156C6C" w:rsidRDefault="00000000">
            <w:pPr>
              <w:spacing w:line="480" w:lineRule="auto"/>
              <w:jc w:val="center"/>
            </w:pPr>
            <w:r>
              <w:t>19012885993</w:t>
            </w:r>
          </w:p>
        </w:tc>
      </w:tr>
      <w:tr w:rsidR="00156C6C" w14:paraId="0AE8C79E" w14:textId="77777777">
        <w:trPr>
          <w:cantSplit/>
          <w:trHeight w:val="517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376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14:paraId="74F21D6B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  <w:p w14:paraId="7D02F244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4336348" w14:textId="77777777" w:rsidR="00156C6C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介</w:t>
            </w:r>
          </w:p>
        </w:tc>
        <w:tc>
          <w:tcPr>
            <w:tcW w:w="9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1F5C9" w14:textId="44D6CD6D" w:rsidR="00D733D0" w:rsidRPr="00D733D0" w:rsidRDefault="008A7E60" w:rsidP="00BB2088">
            <w:pPr>
              <w:spacing w:line="360" w:lineRule="auto"/>
              <w:rPr>
                <w:rFonts w:ascii="仿宋" w:eastAsia="仿宋" w:hAnsi="仿宋" w:hint="eastAsia"/>
              </w:rPr>
            </w:pPr>
            <w:r w:rsidRPr="008A7E60">
              <w:rPr>
                <w:rFonts w:ascii="仿宋" w:eastAsia="仿宋" w:hAnsi="仿宋" w:hint="eastAsia"/>
              </w:rPr>
              <w:t>建德市恒力电器有限公司成立于2007年，位于建德市梅城镇城南工业功能区，占地23亩，建筑面积2万平方米，2020年销售额达1.2亿人民币，员工400-500人。公司主要致力于电源插座、延长线为主导的低压电器系列产品的研发、生产和销售，公司有强烈的研发创新动力，同时也聚拢了部分行业内相对资深的工程师，致力于和全球理念相近的客户一起共享创造力的价值，定位于必须先成就客户，企业才可持续发展的理念。公司先后荣获国家高新技术企业、杭州市出口名牌企业、建德市培育制造业企业、浙江制造认证企业等荣誉。是建德市低压电器行业的龙头企业之一。</w:t>
            </w:r>
          </w:p>
        </w:tc>
      </w:tr>
      <w:tr w:rsidR="00CE4D36" w14:paraId="13CD0D76" w14:textId="77777777">
        <w:trPr>
          <w:cantSplit/>
          <w:trHeight w:val="55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352252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3BC5A5EF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才</w:t>
            </w:r>
          </w:p>
          <w:p w14:paraId="10BF9239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需</w:t>
            </w:r>
          </w:p>
          <w:p w14:paraId="1A1EAC23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求</w:t>
            </w:r>
          </w:p>
          <w:p w14:paraId="73395C09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14:paraId="649C0117" w14:textId="77777777" w:rsidR="00CE4D36" w:rsidRDefault="00CE4D3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55E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969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36A0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F49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8F6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05E27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工资水平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1ACFB" w14:textId="77777777" w:rsidR="00CE4D36" w:rsidRDefault="00CE4D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CE4D36" w14:paraId="5CE6A170" w14:textId="77777777">
        <w:trPr>
          <w:cantSplit/>
          <w:trHeight w:val="1191"/>
        </w:trPr>
        <w:tc>
          <w:tcPr>
            <w:tcW w:w="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4BF7BE" w14:textId="77777777" w:rsidR="00CE4D36" w:rsidRDefault="00CE4D36" w:rsidP="00584B7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0C4" w14:textId="5AA9E467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外贸业务员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18F" w14:textId="3C9E2E73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国际贸易</w:t>
            </w: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/</w:t>
            </w: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商务英语等相关专业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922" w14:textId="6BBFAB83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744" w14:textId="02D77208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DD4" w14:textId="46F5DACE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本科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A679F" w14:textId="311E4449" w:rsidR="00CE4D36" w:rsidRPr="008A7E60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bookmarkStart w:id="0" w:name="OLE_LINK1"/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试用期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4500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（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1-3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个月），转正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5000+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提成</w:t>
            </w:r>
            <w:bookmarkEnd w:id="0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DE431" w14:textId="03D023CD" w:rsidR="00CE4D36" w:rsidRPr="008A7E60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单双轮休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，上班时间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8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-17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点</w:t>
            </w:r>
          </w:p>
        </w:tc>
      </w:tr>
      <w:tr w:rsidR="00CE4D36" w14:paraId="588B732E" w14:textId="77777777">
        <w:trPr>
          <w:cantSplit/>
          <w:trHeight w:val="1191"/>
        </w:trPr>
        <w:tc>
          <w:tcPr>
            <w:tcW w:w="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224374" w14:textId="77777777" w:rsidR="00CE4D36" w:rsidRDefault="00CE4D36" w:rsidP="00584B7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5BA" w14:textId="01C93E6E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工程助理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6F7" w14:textId="68CE1F8F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自动化、机械、工业工程等相关专业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CFD" w14:textId="76C23AC0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808" w14:textId="70672BD3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7BD" w14:textId="24201AEA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本科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27FE3" w14:textId="00E365D0" w:rsidR="00CE4D36" w:rsidRPr="008A7E60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试用期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4500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，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（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1-3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个月），转正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5000+</w:t>
            </w:r>
            <w:r w:rsidRPr="008A7E60">
              <w:rPr>
                <w:rFonts w:ascii="Tahoma" w:eastAsia="仿宋_GB2312" w:hAnsi="Tahom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0F59E" w14:textId="4E867CA7" w:rsidR="00CE4D36" w:rsidRPr="008A7E60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单休，上班时间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8-17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点</w:t>
            </w:r>
          </w:p>
        </w:tc>
      </w:tr>
      <w:tr w:rsidR="00CE4D36" w14:paraId="58FEF79B" w14:textId="77777777">
        <w:trPr>
          <w:cantSplit/>
          <w:trHeight w:val="1191"/>
        </w:trPr>
        <w:tc>
          <w:tcPr>
            <w:tcW w:w="6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4280BF" w14:textId="77777777" w:rsidR="00CE4D36" w:rsidRDefault="00CE4D36" w:rsidP="00584B7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A06" w14:textId="2E6C93B7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储备干部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939" w14:textId="55006A6C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64D" w14:textId="72BDCF2F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09FE" w14:textId="77A57C2B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1A95" w14:textId="634986FA" w:rsidR="00CE4D36" w:rsidRPr="0074441B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9A0A4" w14:textId="72A3C54E" w:rsidR="00CE4D36" w:rsidRPr="008A7E60" w:rsidRDefault="00CE4D36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试用期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4000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，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（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1-3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>个月），转正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4500</w:t>
            </w:r>
            <w:r w:rsidR="009C3451">
              <w:rPr>
                <w:rFonts w:ascii="Tahoma" w:eastAsia="仿宋_GB2312" w:hAnsi="Tahoma" w:cs="Times New Roman" w:hint="eastAsia"/>
                <w:sz w:val="18"/>
                <w:szCs w:val="18"/>
              </w:rPr>
              <w:t>-5000</w:t>
            </w:r>
            <w:r w:rsidRPr="008A7E60">
              <w:rPr>
                <w:rFonts w:ascii="Tahoma" w:eastAsia="仿宋_GB2312" w:hAnsi="Tahoma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49D9A" w14:textId="39069595" w:rsidR="00CE4D36" w:rsidRPr="00557A59" w:rsidRDefault="0074524C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524C">
              <w:rPr>
                <w:rFonts w:ascii="Tahoma" w:eastAsia="仿宋_GB2312" w:hAnsi="Tahoma" w:cs="Times New Roman" w:hint="eastAsia"/>
                <w:sz w:val="18"/>
                <w:szCs w:val="18"/>
              </w:rPr>
              <w:t>岗位责任制，方向是生管、计划、物控。</w:t>
            </w:r>
            <w:r w:rsidR="00CE4D36">
              <w:rPr>
                <w:rFonts w:ascii="Tahoma" w:eastAsia="仿宋_GB2312" w:hAnsi="Tahoma" w:cs="Times New Roman" w:hint="eastAsia"/>
                <w:sz w:val="18"/>
                <w:szCs w:val="18"/>
              </w:rPr>
              <w:t>单休，上班时间</w:t>
            </w:r>
            <w:r w:rsidR="00CE4D36">
              <w:rPr>
                <w:rFonts w:ascii="Tahoma" w:eastAsia="仿宋_GB2312" w:hAnsi="Tahoma" w:cs="Times New Roman" w:hint="eastAsia"/>
                <w:sz w:val="18"/>
                <w:szCs w:val="18"/>
              </w:rPr>
              <w:t>8-17</w:t>
            </w:r>
            <w:r w:rsidR="00CE4D36">
              <w:rPr>
                <w:rFonts w:ascii="Tahoma" w:eastAsia="仿宋_GB2312" w:hAnsi="Tahoma" w:cs="Times New Roman" w:hint="eastAsia"/>
                <w:sz w:val="18"/>
                <w:szCs w:val="18"/>
              </w:rPr>
              <w:t>点</w:t>
            </w:r>
          </w:p>
        </w:tc>
      </w:tr>
      <w:tr w:rsidR="00841D52" w14:paraId="108A01B3" w14:textId="77777777">
        <w:trPr>
          <w:cantSplit/>
          <w:trHeight w:val="1191"/>
        </w:trPr>
        <w:tc>
          <w:tcPr>
            <w:tcW w:w="69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F8F60E" w14:textId="77777777" w:rsidR="00841D52" w:rsidRDefault="00841D52" w:rsidP="00584B7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158" w14:textId="3EF782DC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品管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7E6" w14:textId="26E3C9B4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E63" w14:textId="3289FD0E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FC5" w14:textId="5A3606AD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04E" w14:textId="66ABAE06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>专科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B2513" w14:textId="3F6F7C4B" w:rsidR="00841D52" w:rsidRPr="0074441B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 w:rsidRPr="00557A59">
              <w:rPr>
                <w:rFonts w:ascii="Tahoma" w:eastAsia="仿宋_GB2312" w:hAnsi="Tahoma" w:cs="Times New Roman" w:hint="eastAsia"/>
                <w:sz w:val="18"/>
                <w:szCs w:val="18"/>
              </w:rPr>
              <w:t>18/</w:t>
            </w:r>
            <w:r w:rsidRPr="00557A59">
              <w:rPr>
                <w:rFonts w:ascii="Tahoma" w:eastAsia="仿宋_GB2312" w:hAnsi="Tahoma" w:cs="Times New Roman" w:hint="eastAsia"/>
                <w:sz w:val="18"/>
                <w:szCs w:val="18"/>
              </w:rPr>
              <w:t>小时</w:t>
            </w:r>
            <w:r w:rsidRPr="0074441B">
              <w:rPr>
                <w:rFonts w:ascii="Tahoma" w:eastAsia="仿宋_GB2312" w:hAnsi="Tahoma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A23BE" w14:textId="730D8674" w:rsidR="00841D52" w:rsidRPr="008A7E60" w:rsidRDefault="00557A59" w:rsidP="008A7E60">
            <w:pPr>
              <w:jc w:val="center"/>
              <w:rPr>
                <w:rFonts w:ascii="Tahoma" w:eastAsia="仿宋_GB2312" w:hAnsi="Tahoma" w:cs="Times New Roman"/>
                <w:sz w:val="18"/>
                <w:szCs w:val="18"/>
              </w:rPr>
            </w:pP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单休，上班时间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8-21</w:t>
            </w:r>
            <w:r>
              <w:rPr>
                <w:rFonts w:ascii="Tahoma" w:eastAsia="仿宋_GB2312" w:hAnsi="Tahoma" w:cs="Times New Roman" w:hint="eastAsia"/>
                <w:sz w:val="18"/>
                <w:szCs w:val="18"/>
              </w:rPr>
              <w:t>点</w:t>
            </w:r>
          </w:p>
        </w:tc>
      </w:tr>
      <w:tr w:rsidR="00584B7B" w14:paraId="17F1A092" w14:textId="77777777">
        <w:trPr>
          <w:cantSplit/>
          <w:trHeight w:val="1550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41B44" w14:textId="77777777" w:rsidR="00584B7B" w:rsidRDefault="00584B7B" w:rsidP="00584B7B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福利待遇</w:t>
            </w:r>
          </w:p>
        </w:tc>
        <w:tc>
          <w:tcPr>
            <w:tcW w:w="903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03B82" w14:textId="26A988DB" w:rsidR="00584B7B" w:rsidRPr="00BB2088" w:rsidRDefault="00CF38FB" w:rsidP="00584B7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五险，</w:t>
            </w:r>
            <w:r w:rsidR="008A7E60" w:rsidRPr="008A7E60">
              <w:rPr>
                <w:rFonts w:eastAsia="仿宋_GB2312" w:hint="eastAsia"/>
                <w:sz w:val="24"/>
              </w:rPr>
              <w:t>包住，餐费补贴</w:t>
            </w:r>
          </w:p>
        </w:tc>
      </w:tr>
    </w:tbl>
    <w:p w14:paraId="34F90384" w14:textId="77777777" w:rsidR="00156C6C" w:rsidRPr="00CB3B0C" w:rsidRDefault="00156C6C"/>
    <w:sectPr w:rsidR="00156C6C" w:rsidRPr="00CB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DB4C" w14:textId="77777777" w:rsidR="0091305A" w:rsidRDefault="0091305A" w:rsidP="00CE4D36">
      <w:r>
        <w:separator/>
      </w:r>
    </w:p>
  </w:endnote>
  <w:endnote w:type="continuationSeparator" w:id="0">
    <w:p w14:paraId="7E1E89F2" w14:textId="77777777" w:rsidR="0091305A" w:rsidRDefault="0091305A" w:rsidP="00CE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B37C" w14:textId="77777777" w:rsidR="0091305A" w:rsidRDefault="0091305A" w:rsidP="00CE4D36">
      <w:r>
        <w:separator/>
      </w:r>
    </w:p>
  </w:footnote>
  <w:footnote w:type="continuationSeparator" w:id="0">
    <w:p w14:paraId="45D19968" w14:textId="77777777" w:rsidR="0091305A" w:rsidRDefault="0091305A" w:rsidP="00CE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C6C"/>
    <w:rsid w:val="000724C4"/>
    <w:rsid w:val="000A0AD6"/>
    <w:rsid w:val="000B23B9"/>
    <w:rsid w:val="000C0D96"/>
    <w:rsid w:val="001200A6"/>
    <w:rsid w:val="00156C6C"/>
    <w:rsid w:val="00160081"/>
    <w:rsid w:val="002404CC"/>
    <w:rsid w:val="002C0477"/>
    <w:rsid w:val="003318B5"/>
    <w:rsid w:val="0037261B"/>
    <w:rsid w:val="003E162C"/>
    <w:rsid w:val="00507E8F"/>
    <w:rsid w:val="0054243C"/>
    <w:rsid w:val="00550EA2"/>
    <w:rsid w:val="00557A59"/>
    <w:rsid w:val="00584B7B"/>
    <w:rsid w:val="005D3B54"/>
    <w:rsid w:val="005F504A"/>
    <w:rsid w:val="0060753F"/>
    <w:rsid w:val="00631A6A"/>
    <w:rsid w:val="00662C73"/>
    <w:rsid w:val="00664E4B"/>
    <w:rsid w:val="006954A2"/>
    <w:rsid w:val="006A0ED2"/>
    <w:rsid w:val="006C6CC4"/>
    <w:rsid w:val="006D224C"/>
    <w:rsid w:val="006D22AC"/>
    <w:rsid w:val="006F6DAE"/>
    <w:rsid w:val="0074441B"/>
    <w:rsid w:val="0074524C"/>
    <w:rsid w:val="00751531"/>
    <w:rsid w:val="007925D4"/>
    <w:rsid w:val="007B15B1"/>
    <w:rsid w:val="007D78A3"/>
    <w:rsid w:val="0081091B"/>
    <w:rsid w:val="00841D52"/>
    <w:rsid w:val="00863014"/>
    <w:rsid w:val="008A7E60"/>
    <w:rsid w:val="008C4200"/>
    <w:rsid w:val="00912430"/>
    <w:rsid w:val="0091305A"/>
    <w:rsid w:val="00952B03"/>
    <w:rsid w:val="00961E46"/>
    <w:rsid w:val="009911A4"/>
    <w:rsid w:val="00995425"/>
    <w:rsid w:val="009C3451"/>
    <w:rsid w:val="009D33CA"/>
    <w:rsid w:val="009D76E9"/>
    <w:rsid w:val="009F0B99"/>
    <w:rsid w:val="009F733C"/>
    <w:rsid w:val="00AC7FE8"/>
    <w:rsid w:val="00B564CB"/>
    <w:rsid w:val="00B80406"/>
    <w:rsid w:val="00BB2088"/>
    <w:rsid w:val="00BB3804"/>
    <w:rsid w:val="00CB3B0C"/>
    <w:rsid w:val="00CE4D36"/>
    <w:rsid w:val="00CF38FB"/>
    <w:rsid w:val="00D01E15"/>
    <w:rsid w:val="00D05C3E"/>
    <w:rsid w:val="00D24841"/>
    <w:rsid w:val="00D733D0"/>
    <w:rsid w:val="00D73741"/>
    <w:rsid w:val="00DB5E69"/>
    <w:rsid w:val="00DC4D91"/>
    <w:rsid w:val="00E100D2"/>
    <w:rsid w:val="00E67DC4"/>
    <w:rsid w:val="00E86572"/>
    <w:rsid w:val="00EB4712"/>
    <w:rsid w:val="00ED209D"/>
    <w:rsid w:val="00F15FE4"/>
    <w:rsid w:val="00F2037C"/>
    <w:rsid w:val="00F37949"/>
    <w:rsid w:val="00F72B72"/>
    <w:rsid w:val="00F754BB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E602F"/>
  <w15:docId w15:val="{865EAC8B-3416-49E5-9009-2F0EECE0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hAnsi="宋体"/>
      <w:sz w:val="24"/>
      <w:lang w:val="zh-CN" w:bidi="zh-CN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列出段落"/>
    <w:basedOn w:val="a"/>
    <w:qFormat/>
    <w:pPr>
      <w:ind w:firstLineChars="200" w:firstLine="420"/>
    </w:pPr>
    <w:rPr>
      <w:szCs w:val="22"/>
    </w:rPr>
  </w:style>
  <w:style w:type="paragraph" w:customStyle="1" w:styleId="Style4">
    <w:name w:val="_Style 4"/>
    <w:basedOn w:val="a"/>
    <w:qFormat/>
    <w:pPr>
      <w:ind w:firstLineChars="200" w:firstLine="420"/>
    </w:pPr>
    <w:rPr>
      <w:szCs w:val="22"/>
    </w:rPr>
  </w:style>
  <w:style w:type="paragraph" w:customStyle="1" w:styleId="ListParagrapha3e3f5ba-5d29-44c3-9b86-468d20c483f5">
    <w:name w:val="List Paragraph_a3e3f5ba-5d29-44c3-9b86-468d20c483f5"/>
    <w:basedOn w:val="a"/>
    <w:uiPriority w:val="1"/>
    <w:qFormat/>
    <w:pPr>
      <w:spacing w:before="4"/>
      <w:ind w:left="540" w:hanging="420"/>
    </w:pPr>
    <w:rPr>
      <w:rFonts w:ascii="宋体" w:hAnsi="宋体"/>
      <w:lang w:val="zh-CN" w:bidi="zh-CN"/>
    </w:rPr>
  </w:style>
  <w:style w:type="paragraph" w:styleId="a6">
    <w:name w:val="Normal (Web)"/>
    <w:basedOn w:val="a"/>
    <w:uiPriority w:val="99"/>
    <w:semiHidden/>
    <w:unhideWhenUsed/>
    <w:rsid w:val="0037261B"/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CE4D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4D36"/>
    <w:rPr>
      <w:rFonts w:ascii="Calibri" w:hAnsi="Calibri" w:cs="宋体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4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E4D3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27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91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meng zhu</cp:lastModifiedBy>
  <cp:revision>52</cp:revision>
  <dcterms:created xsi:type="dcterms:W3CDTF">2025-06-03T15:28:00Z</dcterms:created>
  <dcterms:modified xsi:type="dcterms:W3CDTF">2026-03-05T05:54:00Z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2052-12.9.0.21536</vt:lpwstr>
  </property>
  <property fmtid="{D5CDD505-2E9C-101B-9397-08002B2CF9AE}" pid="3" name="ICV">
    <vt:lpwstr>6D6F8323AF8BC9C5C0A43E6872B12F64_43</vt:lpwstr>
  </property>
  <property fmtid="{D5CDD505-2E9C-101B-9397-08002B2CF9AE}" pid="4" name="KSOTemplateDocerSaveRecord">
    <vt:lpwstr>eyJoZGlkIjoiY2U2MWVmZWYxZjVlZjM0NmIwN2U5ODc4NmU1NjkxY2UifQ==</vt:lpwstr>
  </property>
</Properties>
</file>